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7" w:rsidRPr="00916464" w:rsidRDefault="00E86BC6" w:rsidP="00916464">
      <w:pPr>
        <w:pStyle w:val="Geenafstand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VTE-JOURNEY: o</w:t>
      </w:r>
      <w:r w:rsidR="00916464" w:rsidRPr="00916464">
        <w:rPr>
          <w:b/>
          <w:sz w:val="28"/>
          <w:szCs w:val="28"/>
          <w:lang w:val="nl-NL"/>
        </w:rPr>
        <w:t xml:space="preserve">nderzoek naar informatievoorziening bij de keuze voor </w:t>
      </w:r>
      <w:r w:rsidR="00FF3E38">
        <w:rPr>
          <w:b/>
          <w:sz w:val="28"/>
          <w:szCs w:val="28"/>
          <w:lang w:val="nl-NL"/>
        </w:rPr>
        <w:t>antistolling</w:t>
      </w:r>
      <w:r w:rsidR="00916464" w:rsidRPr="00916464">
        <w:rPr>
          <w:b/>
          <w:sz w:val="28"/>
          <w:szCs w:val="28"/>
          <w:lang w:val="nl-NL"/>
        </w:rPr>
        <w:t xml:space="preserve"> na een diep veneuze trombose of longembolie</w:t>
      </w:r>
    </w:p>
    <w:p w:rsidR="00916464" w:rsidRDefault="00916464" w:rsidP="00916464">
      <w:pPr>
        <w:pStyle w:val="Geenafstand"/>
        <w:rPr>
          <w:b/>
          <w:lang w:val="nl-NL"/>
        </w:rPr>
      </w:pPr>
    </w:p>
    <w:p w:rsidR="00916464" w:rsidRPr="000140C8" w:rsidRDefault="00916464" w:rsidP="00916464">
      <w:pPr>
        <w:pStyle w:val="Geenafstand"/>
        <w:rPr>
          <w:sz w:val="18"/>
          <w:szCs w:val="18"/>
          <w:u w:val="single"/>
          <w:lang w:val="nl-NL"/>
        </w:rPr>
      </w:pPr>
      <w:r w:rsidRPr="000140C8">
        <w:rPr>
          <w:sz w:val="18"/>
          <w:szCs w:val="18"/>
          <w:u w:val="single"/>
          <w:lang w:val="nl-NL"/>
        </w:rPr>
        <w:t>Achtergrond</w:t>
      </w:r>
    </w:p>
    <w:p w:rsidR="00916464" w:rsidRDefault="00916464" w:rsidP="00916464">
      <w:pPr>
        <w:pStyle w:val="Geenafstand"/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 xml:space="preserve">Patiënten met een longembolie of </w:t>
      </w:r>
      <w:r w:rsidR="00F00D26" w:rsidRPr="000140C8">
        <w:rPr>
          <w:sz w:val="18"/>
          <w:szCs w:val="18"/>
          <w:lang w:val="nl-NL"/>
        </w:rPr>
        <w:t>DVT</w:t>
      </w:r>
      <w:r w:rsidRPr="000140C8">
        <w:rPr>
          <w:sz w:val="18"/>
          <w:szCs w:val="18"/>
          <w:lang w:val="nl-NL"/>
        </w:rPr>
        <w:t xml:space="preserve"> worden initieel behandeld met antistolling om het risico op een recidief te verminderen. Na drie maanden behandelen volgt een beslismoment over de verdere behandeling: stoppen of langdurig doorgaan met de antistolling. </w:t>
      </w:r>
      <w:r w:rsidR="00F00D26" w:rsidRPr="000140C8">
        <w:rPr>
          <w:sz w:val="18"/>
          <w:szCs w:val="18"/>
          <w:lang w:val="nl-NL"/>
        </w:rPr>
        <w:t xml:space="preserve">De richtlijn vanuit de NIV schrijft voor dat de keuze voor de individuele patiënt gemaakt moet worden door het risico op een </w:t>
      </w:r>
      <w:r w:rsidR="00254650">
        <w:rPr>
          <w:sz w:val="18"/>
          <w:szCs w:val="18"/>
          <w:lang w:val="nl-NL"/>
        </w:rPr>
        <w:t>recidief</w:t>
      </w:r>
      <w:r w:rsidR="00F00D26" w:rsidRPr="000140C8">
        <w:rPr>
          <w:sz w:val="18"/>
          <w:szCs w:val="18"/>
          <w:lang w:val="nl-NL"/>
        </w:rPr>
        <w:t xml:space="preserve"> af te wegen tegen het risico op een bloeding, waarbij patiënten betrokken dienen te worden. Uit onderzoeken blijkt echter dat patiënten zich niet altijd betrokken voelen bij </w:t>
      </w:r>
      <w:r w:rsidR="00254650">
        <w:rPr>
          <w:sz w:val="18"/>
          <w:szCs w:val="18"/>
          <w:lang w:val="nl-NL"/>
        </w:rPr>
        <w:t>deze keuze</w:t>
      </w:r>
      <w:r w:rsidR="00F00D26" w:rsidRPr="000140C8">
        <w:rPr>
          <w:sz w:val="18"/>
          <w:szCs w:val="18"/>
          <w:lang w:val="nl-NL"/>
        </w:rPr>
        <w:t>, en dat lang niet alle informatie die tijdens een consult gegeven wordt, onthouden</w:t>
      </w:r>
      <w:r w:rsidR="00254650">
        <w:rPr>
          <w:sz w:val="18"/>
          <w:szCs w:val="18"/>
          <w:lang w:val="nl-NL"/>
        </w:rPr>
        <w:t xml:space="preserve"> wordt</w:t>
      </w:r>
      <w:r w:rsidR="00F00D26" w:rsidRPr="000140C8">
        <w:rPr>
          <w:sz w:val="18"/>
          <w:szCs w:val="18"/>
          <w:lang w:val="nl-NL"/>
        </w:rPr>
        <w:t>.</w:t>
      </w:r>
    </w:p>
    <w:p w:rsidR="00851F6F" w:rsidRPr="000140C8" w:rsidRDefault="00851F6F" w:rsidP="00916464">
      <w:pPr>
        <w:pStyle w:val="Geenafstand"/>
        <w:rPr>
          <w:sz w:val="18"/>
          <w:szCs w:val="18"/>
          <w:lang w:val="nl-NL"/>
        </w:rPr>
      </w:pPr>
    </w:p>
    <w:p w:rsidR="00F00D26" w:rsidRPr="000140C8" w:rsidRDefault="00916464" w:rsidP="00916464">
      <w:pPr>
        <w:pStyle w:val="Geenafstand"/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 xml:space="preserve">Het doel van dit project is om patiënten voordat ze </w:t>
      </w:r>
      <w:r w:rsidR="007A053F">
        <w:rPr>
          <w:sz w:val="18"/>
          <w:szCs w:val="18"/>
          <w:lang w:val="nl-NL"/>
        </w:rPr>
        <w:t>op de polikliniek</w:t>
      </w:r>
      <w:r w:rsidRPr="000140C8">
        <w:rPr>
          <w:sz w:val="18"/>
          <w:szCs w:val="18"/>
          <w:lang w:val="nl-NL"/>
        </w:rPr>
        <w:t xml:space="preserve"> komen </w:t>
      </w:r>
      <w:r w:rsidR="007A053F">
        <w:rPr>
          <w:sz w:val="18"/>
          <w:szCs w:val="18"/>
          <w:lang w:val="nl-NL"/>
        </w:rPr>
        <w:t>in te lichten over antistolling</w:t>
      </w:r>
      <w:r w:rsidR="00254650">
        <w:rPr>
          <w:sz w:val="18"/>
          <w:szCs w:val="18"/>
          <w:lang w:val="nl-NL"/>
        </w:rPr>
        <w:t>. In de week voor</w:t>
      </w:r>
      <w:r w:rsidRPr="000140C8">
        <w:rPr>
          <w:sz w:val="18"/>
          <w:szCs w:val="18"/>
          <w:lang w:val="nl-NL"/>
        </w:rPr>
        <w:t xml:space="preserve"> de afspraak ontvangen zij </w:t>
      </w:r>
      <w:proofErr w:type="gramStart"/>
      <w:r w:rsidRPr="000140C8">
        <w:rPr>
          <w:sz w:val="18"/>
          <w:szCs w:val="18"/>
          <w:lang w:val="nl-NL"/>
        </w:rPr>
        <w:t>middels</w:t>
      </w:r>
      <w:proofErr w:type="gramEnd"/>
      <w:r w:rsidRPr="000140C8">
        <w:rPr>
          <w:sz w:val="18"/>
          <w:szCs w:val="18"/>
          <w:lang w:val="nl-NL"/>
        </w:rPr>
        <w:t xml:space="preserve"> de ‘</w:t>
      </w:r>
      <w:proofErr w:type="spellStart"/>
      <w:r w:rsidRPr="000140C8">
        <w:rPr>
          <w:sz w:val="18"/>
          <w:szCs w:val="18"/>
          <w:lang w:val="nl-NL"/>
        </w:rPr>
        <w:t>patient</w:t>
      </w:r>
      <w:proofErr w:type="spellEnd"/>
      <w:r w:rsidRPr="000140C8">
        <w:rPr>
          <w:sz w:val="18"/>
          <w:szCs w:val="18"/>
          <w:lang w:val="nl-NL"/>
        </w:rPr>
        <w:t xml:space="preserve"> </w:t>
      </w:r>
      <w:proofErr w:type="spellStart"/>
      <w:r w:rsidRPr="000140C8">
        <w:rPr>
          <w:sz w:val="18"/>
          <w:szCs w:val="18"/>
          <w:lang w:val="nl-NL"/>
        </w:rPr>
        <w:t>journey</w:t>
      </w:r>
      <w:proofErr w:type="spellEnd"/>
      <w:r w:rsidRPr="000140C8">
        <w:rPr>
          <w:sz w:val="18"/>
          <w:szCs w:val="18"/>
          <w:lang w:val="nl-NL"/>
        </w:rPr>
        <w:t xml:space="preserve"> app’, dagelijks</w:t>
      </w:r>
      <w:r w:rsidR="00851F6F">
        <w:rPr>
          <w:sz w:val="18"/>
          <w:szCs w:val="18"/>
          <w:lang w:val="nl-NL"/>
        </w:rPr>
        <w:t xml:space="preserve"> </w:t>
      </w:r>
      <w:r w:rsidRPr="000140C8">
        <w:rPr>
          <w:sz w:val="18"/>
          <w:szCs w:val="18"/>
          <w:lang w:val="nl-NL"/>
        </w:rPr>
        <w:t xml:space="preserve">informatie over DVT en longembolie, de behandeling en </w:t>
      </w:r>
      <w:r w:rsidR="007A053F">
        <w:rPr>
          <w:sz w:val="18"/>
          <w:szCs w:val="18"/>
          <w:lang w:val="nl-NL"/>
        </w:rPr>
        <w:t>de voor- en nadelen van antistolling</w:t>
      </w:r>
      <w:r w:rsidRPr="000140C8">
        <w:rPr>
          <w:sz w:val="18"/>
          <w:szCs w:val="18"/>
          <w:lang w:val="nl-NL"/>
        </w:rPr>
        <w:t xml:space="preserve">. De informatie wordt aangeboden in video- en tekstvorm, </w:t>
      </w:r>
      <w:r w:rsidR="00F00D26" w:rsidRPr="000140C8">
        <w:rPr>
          <w:sz w:val="18"/>
          <w:szCs w:val="18"/>
          <w:lang w:val="nl-NL"/>
        </w:rPr>
        <w:t>en er worden testvragen gesteld</w:t>
      </w:r>
      <w:r w:rsidRPr="000140C8">
        <w:rPr>
          <w:sz w:val="18"/>
          <w:szCs w:val="18"/>
          <w:lang w:val="nl-NL"/>
        </w:rPr>
        <w:t xml:space="preserve">. </w:t>
      </w:r>
    </w:p>
    <w:p w:rsidR="00916464" w:rsidRPr="000140C8" w:rsidRDefault="00916464" w:rsidP="00916464">
      <w:pPr>
        <w:pStyle w:val="Geenafstand"/>
        <w:rPr>
          <w:sz w:val="18"/>
          <w:szCs w:val="18"/>
          <w:lang w:val="nl-NL"/>
        </w:rPr>
      </w:pPr>
      <w:proofErr w:type="gramStart"/>
      <w:r w:rsidRPr="000140C8">
        <w:rPr>
          <w:sz w:val="18"/>
          <w:szCs w:val="18"/>
          <w:lang w:val="nl-NL"/>
        </w:rPr>
        <w:t>Middels</w:t>
      </w:r>
      <w:proofErr w:type="gramEnd"/>
      <w:r w:rsidRPr="000140C8">
        <w:rPr>
          <w:sz w:val="18"/>
          <w:szCs w:val="18"/>
          <w:lang w:val="nl-NL"/>
        </w:rPr>
        <w:t xml:space="preserve"> dit onderzoek willen we het effect van de ‘</w:t>
      </w:r>
      <w:proofErr w:type="spellStart"/>
      <w:r w:rsidRPr="000140C8">
        <w:rPr>
          <w:sz w:val="18"/>
          <w:szCs w:val="18"/>
          <w:lang w:val="nl-NL"/>
        </w:rPr>
        <w:t>patient</w:t>
      </w:r>
      <w:proofErr w:type="spellEnd"/>
      <w:r w:rsidRPr="000140C8">
        <w:rPr>
          <w:sz w:val="18"/>
          <w:szCs w:val="18"/>
          <w:lang w:val="nl-NL"/>
        </w:rPr>
        <w:t xml:space="preserve"> </w:t>
      </w:r>
      <w:proofErr w:type="spellStart"/>
      <w:r w:rsidRPr="000140C8">
        <w:rPr>
          <w:sz w:val="18"/>
          <w:szCs w:val="18"/>
          <w:lang w:val="nl-NL"/>
        </w:rPr>
        <w:t>journey</w:t>
      </w:r>
      <w:proofErr w:type="spellEnd"/>
      <w:r w:rsidRPr="000140C8">
        <w:rPr>
          <w:sz w:val="18"/>
          <w:szCs w:val="18"/>
          <w:lang w:val="nl-NL"/>
        </w:rPr>
        <w:t xml:space="preserve"> app’ op het niveau van kennis, de patiënttevredenheid, mate van keuzestress en </w:t>
      </w:r>
      <w:r w:rsidR="007A053F">
        <w:rPr>
          <w:sz w:val="18"/>
          <w:szCs w:val="18"/>
          <w:lang w:val="nl-NL"/>
        </w:rPr>
        <w:t>betrokkenheid</w:t>
      </w:r>
      <w:r w:rsidRPr="000140C8">
        <w:rPr>
          <w:sz w:val="18"/>
          <w:szCs w:val="18"/>
          <w:lang w:val="nl-NL"/>
        </w:rPr>
        <w:t xml:space="preserve"> bij het maken van de keuze voor kort- of langdurige anti</w:t>
      </w:r>
      <w:r w:rsidR="00851F6F">
        <w:rPr>
          <w:sz w:val="18"/>
          <w:szCs w:val="18"/>
          <w:lang w:val="nl-NL"/>
        </w:rPr>
        <w:t>stolling na een longembolie of DVT</w:t>
      </w:r>
      <w:r w:rsidRPr="000140C8">
        <w:rPr>
          <w:sz w:val="18"/>
          <w:szCs w:val="18"/>
          <w:lang w:val="nl-NL"/>
        </w:rPr>
        <w:t xml:space="preserve"> onderzoeken.</w:t>
      </w:r>
    </w:p>
    <w:p w:rsidR="00916464" w:rsidRPr="000140C8" w:rsidRDefault="00916464" w:rsidP="00916464">
      <w:pPr>
        <w:pStyle w:val="Geenafstand"/>
        <w:rPr>
          <w:sz w:val="18"/>
          <w:szCs w:val="18"/>
          <w:u w:val="single"/>
          <w:lang w:val="nl-NL"/>
        </w:rPr>
      </w:pPr>
    </w:p>
    <w:p w:rsidR="00916464" w:rsidRPr="000140C8" w:rsidRDefault="00916464" w:rsidP="00916464">
      <w:pPr>
        <w:pStyle w:val="Geenafstand"/>
        <w:rPr>
          <w:sz w:val="18"/>
          <w:szCs w:val="18"/>
          <w:u w:val="single"/>
          <w:lang w:val="nl-NL"/>
        </w:rPr>
      </w:pPr>
      <w:r w:rsidRPr="000140C8">
        <w:rPr>
          <w:sz w:val="18"/>
          <w:szCs w:val="18"/>
          <w:u w:val="single"/>
          <w:lang w:val="nl-NL"/>
        </w:rPr>
        <w:t>Studiepopulatie</w:t>
      </w:r>
    </w:p>
    <w:p w:rsidR="00916464" w:rsidRPr="000140C8" w:rsidRDefault="00916464" w:rsidP="00916464">
      <w:pPr>
        <w:pStyle w:val="Geenafstand"/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>Alle nieuwe patiënten</w:t>
      </w:r>
      <w:r w:rsidR="00851F6F">
        <w:rPr>
          <w:sz w:val="18"/>
          <w:szCs w:val="18"/>
          <w:lang w:val="nl-NL"/>
        </w:rPr>
        <w:t xml:space="preserve"> (</w:t>
      </w:r>
      <w:r w:rsidR="00851F6F">
        <w:rPr>
          <w:rFonts w:cs="Segoe UI"/>
          <w:sz w:val="18"/>
          <w:szCs w:val="18"/>
          <w:lang w:val="nl-NL"/>
        </w:rPr>
        <w:t>≥</w:t>
      </w:r>
      <w:r w:rsidR="00851F6F">
        <w:rPr>
          <w:sz w:val="18"/>
          <w:szCs w:val="18"/>
          <w:lang w:val="nl-NL"/>
        </w:rPr>
        <w:t>18 jaar)</w:t>
      </w:r>
      <w:r w:rsidRPr="000140C8">
        <w:rPr>
          <w:sz w:val="18"/>
          <w:szCs w:val="18"/>
          <w:lang w:val="nl-NL"/>
        </w:rPr>
        <w:t xml:space="preserve"> met een longembolie of DVT</w:t>
      </w:r>
      <w:r w:rsidR="00851F6F">
        <w:rPr>
          <w:sz w:val="18"/>
          <w:szCs w:val="18"/>
          <w:lang w:val="nl-NL"/>
        </w:rPr>
        <w:t xml:space="preserve"> op de SEH, poli of afdeling</w:t>
      </w:r>
      <w:r w:rsidRPr="000140C8">
        <w:rPr>
          <w:sz w:val="18"/>
          <w:szCs w:val="18"/>
          <w:lang w:val="nl-NL"/>
        </w:rPr>
        <w:t>.</w:t>
      </w:r>
      <w:r w:rsidR="00F00D26" w:rsidRPr="000140C8">
        <w:rPr>
          <w:sz w:val="18"/>
          <w:szCs w:val="18"/>
          <w:lang w:val="nl-NL"/>
        </w:rPr>
        <w:t xml:space="preserve"> </w:t>
      </w:r>
      <w:r w:rsidRPr="000140C8">
        <w:rPr>
          <w:sz w:val="18"/>
          <w:szCs w:val="18"/>
          <w:lang w:val="nl-NL"/>
        </w:rPr>
        <w:t xml:space="preserve">Andere inclusiecriteria zijn: </w:t>
      </w:r>
    </w:p>
    <w:p w:rsidR="00916464" w:rsidRDefault="00EA5980" w:rsidP="00916464">
      <w:pPr>
        <w:pStyle w:val="Geenafstand"/>
        <w:numPr>
          <w:ilvl w:val="0"/>
          <w:numId w:val="1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</w:t>
      </w:r>
      <w:r w:rsidR="00916464" w:rsidRPr="000140C8">
        <w:rPr>
          <w:sz w:val="18"/>
          <w:szCs w:val="18"/>
          <w:lang w:val="nl-NL"/>
        </w:rPr>
        <w:t xml:space="preserve">een structureel gebruik van bloedverdunners in het kader van een andere aandoening; </w:t>
      </w:r>
    </w:p>
    <w:p w:rsidR="005C64E4" w:rsidRPr="000140C8" w:rsidRDefault="005C64E4" w:rsidP="00916464">
      <w:pPr>
        <w:pStyle w:val="Geenafstand"/>
        <w:numPr>
          <w:ilvl w:val="0"/>
          <w:numId w:val="1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Geen maligniteit;</w:t>
      </w:r>
    </w:p>
    <w:p w:rsidR="00916464" w:rsidRPr="000140C8" w:rsidRDefault="00916464" w:rsidP="00916464">
      <w:pPr>
        <w:pStyle w:val="Geenafstand"/>
        <w:numPr>
          <w:ilvl w:val="0"/>
          <w:numId w:val="1"/>
        </w:numPr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>In bezit van een smartphone of tablet</w:t>
      </w:r>
      <w:r w:rsidR="00164883">
        <w:rPr>
          <w:sz w:val="18"/>
          <w:szCs w:val="18"/>
          <w:lang w:val="nl-NL"/>
        </w:rPr>
        <w:t>, en een e-mailadres</w:t>
      </w:r>
      <w:r w:rsidRPr="000140C8">
        <w:rPr>
          <w:sz w:val="18"/>
          <w:szCs w:val="18"/>
          <w:lang w:val="nl-NL"/>
        </w:rPr>
        <w:t xml:space="preserve"> (nodig voor de app</w:t>
      </w:r>
      <w:r w:rsidR="00164883">
        <w:rPr>
          <w:sz w:val="18"/>
          <w:szCs w:val="18"/>
          <w:lang w:val="nl-NL"/>
        </w:rPr>
        <w:t xml:space="preserve"> en vragenlijsten</w:t>
      </w:r>
      <w:r w:rsidRPr="000140C8">
        <w:rPr>
          <w:sz w:val="18"/>
          <w:szCs w:val="18"/>
          <w:lang w:val="nl-NL"/>
        </w:rPr>
        <w:t xml:space="preserve">); </w:t>
      </w:r>
    </w:p>
    <w:p w:rsidR="00916464" w:rsidRPr="000140C8" w:rsidRDefault="00916464" w:rsidP="00916464">
      <w:pPr>
        <w:pStyle w:val="Geenafstand"/>
        <w:numPr>
          <w:ilvl w:val="0"/>
          <w:numId w:val="1"/>
        </w:numPr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>Vloeiende beheersing van de Nederlandse taal (alle informatie is in het Nederlands).</w:t>
      </w:r>
    </w:p>
    <w:p w:rsidR="00916464" w:rsidRPr="000140C8" w:rsidRDefault="00916464" w:rsidP="00916464">
      <w:pPr>
        <w:pStyle w:val="Geenafstand"/>
        <w:rPr>
          <w:sz w:val="18"/>
          <w:szCs w:val="18"/>
          <w:u w:val="single"/>
          <w:lang w:val="nl-NL"/>
        </w:rPr>
      </w:pPr>
    </w:p>
    <w:p w:rsidR="00916464" w:rsidRPr="000140C8" w:rsidRDefault="00916464" w:rsidP="00916464">
      <w:pPr>
        <w:pStyle w:val="Geenafstand"/>
        <w:rPr>
          <w:sz w:val="18"/>
          <w:szCs w:val="18"/>
          <w:u w:val="single"/>
          <w:lang w:val="nl-NL"/>
        </w:rPr>
      </w:pPr>
      <w:r w:rsidRPr="000140C8">
        <w:rPr>
          <w:sz w:val="18"/>
          <w:szCs w:val="18"/>
          <w:u w:val="single"/>
          <w:lang w:val="nl-NL"/>
        </w:rPr>
        <w:t>Methoden</w:t>
      </w:r>
    </w:p>
    <w:p w:rsidR="00532446" w:rsidRDefault="00532446" w:rsidP="00916464">
      <w:pPr>
        <w:pStyle w:val="Geenafstand"/>
        <w:rPr>
          <w:sz w:val="18"/>
          <w:szCs w:val="18"/>
          <w:lang w:val="nl-NL"/>
        </w:rPr>
      </w:pPr>
      <w:r w:rsidRPr="000140C8">
        <w:rPr>
          <w:sz w:val="18"/>
          <w:szCs w:val="18"/>
          <w:lang w:val="nl-NL"/>
        </w:rPr>
        <w:t xml:space="preserve">In deze </w:t>
      </w:r>
      <w:proofErr w:type="spellStart"/>
      <w:r w:rsidRPr="000140C8">
        <w:rPr>
          <w:sz w:val="18"/>
          <w:szCs w:val="18"/>
          <w:lang w:val="nl-NL"/>
        </w:rPr>
        <w:t>randomized</w:t>
      </w:r>
      <w:proofErr w:type="spellEnd"/>
      <w:r w:rsidRPr="000140C8">
        <w:rPr>
          <w:sz w:val="18"/>
          <w:szCs w:val="18"/>
          <w:lang w:val="nl-NL"/>
        </w:rPr>
        <w:t xml:space="preserve"> </w:t>
      </w:r>
      <w:proofErr w:type="spellStart"/>
      <w:r w:rsidRPr="000140C8">
        <w:rPr>
          <w:sz w:val="18"/>
          <w:szCs w:val="18"/>
          <w:lang w:val="nl-NL"/>
        </w:rPr>
        <w:t>controlled</w:t>
      </w:r>
      <w:proofErr w:type="spellEnd"/>
      <w:r w:rsidRPr="000140C8">
        <w:rPr>
          <w:sz w:val="18"/>
          <w:szCs w:val="18"/>
          <w:lang w:val="nl-NL"/>
        </w:rPr>
        <w:t xml:space="preserve"> trial zal de interventiegroep </w:t>
      </w:r>
      <w:proofErr w:type="gramStart"/>
      <w:r w:rsidRPr="000140C8">
        <w:rPr>
          <w:sz w:val="18"/>
          <w:szCs w:val="18"/>
          <w:lang w:val="nl-NL"/>
        </w:rPr>
        <w:t>de</w:t>
      </w:r>
      <w:proofErr w:type="gramEnd"/>
      <w:r w:rsidRPr="000140C8">
        <w:rPr>
          <w:sz w:val="18"/>
          <w:szCs w:val="18"/>
          <w:lang w:val="nl-NL"/>
        </w:rPr>
        <w:t xml:space="preserve"> ‘</w:t>
      </w:r>
      <w:proofErr w:type="spellStart"/>
      <w:r w:rsidRPr="000140C8">
        <w:rPr>
          <w:sz w:val="18"/>
          <w:szCs w:val="18"/>
          <w:lang w:val="nl-NL"/>
        </w:rPr>
        <w:t>patient</w:t>
      </w:r>
      <w:proofErr w:type="spellEnd"/>
      <w:r w:rsidRPr="000140C8">
        <w:rPr>
          <w:sz w:val="18"/>
          <w:szCs w:val="18"/>
          <w:lang w:val="nl-NL"/>
        </w:rPr>
        <w:t xml:space="preserve"> </w:t>
      </w:r>
      <w:proofErr w:type="spellStart"/>
      <w:r w:rsidRPr="000140C8">
        <w:rPr>
          <w:sz w:val="18"/>
          <w:szCs w:val="18"/>
          <w:lang w:val="nl-NL"/>
        </w:rPr>
        <w:t>journey</w:t>
      </w:r>
      <w:proofErr w:type="spellEnd"/>
      <w:r w:rsidRPr="000140C8">
        <w:rPr>
          <w:sz w:val="18"/>
          <w:szCs w:val="18"/>
          <w:lang w:val="nl-NL"/>
        </w:rPr>
        <w:t xml:space="preserve"> app’ aangeboden krijgen als voorbereiding op het consult na </w:t>
      </w:r>
      <w:r w:rsidR="005C64E4">
        <w:rPr>
          <w:sz w:val="18"/>
          <w:szCs w:val="18"/>
          <w:lang w:val="nl-NL"/>
        </w:rPr>
        <w:t>±</w:t>
      </w:r>
      <w:r w:rsidRPr="000140C8">
        <w:rPr>
          <w:sz w:val="18"/>
          <w:szCs w:val="18"/>
          <w:lang w:val="nl-NL"/>
        </w:rPr>
        <w:t>3 maanden. De controlegroep ontvangt de app niet. Beide groepen ontvangen ongeveer 1 week en 1-2 dagen voorafgaand aan en 1 dag na de poli-afspraak vragenlijsten, waarin tevredenheid, kennis</w:t>
      </w:r>
      <w:r w:rsidR="00851F6F">
        <w:rPr>
          <w:sz w:val="18"/>
          <w:szCs w:val="18"/>
          <w:lang w:val="nl-NL"/>
        </w:rPr>
        <w:t>, samen beslissen</w:t>
      </w:r>
      <w:r w:rsidRPr="000140C8">
        <w:rPr>
          <w:sz w:val="18"/>
          <w:szCs w:val="18"/>
          <w:lang w:val="nl-NL"/>
        </w:rPr>
        <w:t xml:space="preserve"> en mate van keuzestress worden uitgevraagd. Aan de betreffende artsen wordt een vragenlijst over mate van </w:t>
      </w:r>
      <w:r w:rsidR="00851F6F">
        <w:rPr>
          <w:sz w:val="18"/>
          <w:szCs w:val="18"/>
          <w:lang w:val="nl-NL"/>
        </w:rPr>
        <w:t xml:space="preserve">samen beslissen </w:t>
      </w:r>
      <w:r w:rsidRPr="000140C8">
        <w:rPr>
          <w:sz w:val="18"/>
          <w:szCs w:val="18"/>
          <w:lang w:val="nl-NL"/>
        </w:rPr>
        <w:t>voorgelegd.</w:t>
      </w:r>
      <w:r w:rsidR="00FF3E38">
        <w:rPr>
          <w:sz w:val="18"/>
          <w:szCs w:val="18"/>
          <w:lang w:val="nl-NL"/>
        </w:rPr>
        <w:t xml:space="preserve"> De uitkomsten zullen tussen de groepen worden vergeleken.</w:t>
      </w:r>
      <w:r w:rsidR="00851F6F">
        <w:rPr>
          <w:sz w:val="18"/>
          <w:szCs w:val="18"/>
          <w:lang w:val="nl-NL"/>
        </w:rPr>
        <w:t xml:space="preserve"> De beoogde studiepopulatie bestaat uit 81 patiënten.</w:t>
      </w:r>
    </w:p>
    <w:p w:rsidR="00F00D26" w:rsidRDefault="00F00D26" w:rsidP="00916464">
      <w:pPr>
        <w:pStyle w:val="Geenafstand"/>
        <w:rPr>
          <w:sz w:val="18"/>
          <w:szCs w:val="18"/>
          <w:u w:val="single"/>
          <w:lang w:val="nl-NL"/>
        </w:rPr>
      </w:pPr>
    </w:p>
    <w:p w:rsidR="00B4251F" w:rsidRPr="00B4251F" w:rsidRDefault="00B4251F" w:rsidP="00916464">
      <w:pPr>
        <w:pStyle w:val="Geenafstand"/>
        <w:rPr>
          <w:b/>
          <w:sz w:val="18"/>
          <w:szCs w:val="18"/>
          <w:lang w:val="nl-NL"/>
        </w:rPr>
      </w:pPr>
      <w:r w:rsidRPr="00B4251F">
        <w:rPr>
          <w:b/>
          <w:sz w:val="18"/>
          <w:szCs w:val="18"/>
          <w:lang w:val="nl-NL"/>
        </w:rPr>
        <w:t>Inclusies</w:t>
      </w:r>
    </w:p>
    <w:p w:rsidR="00B4251F" w:rsidRPr="00B4251F" w:rsidRDefault="00B4251F" w:rsidP="00B4251F">
      <w:pPr>
        <w:pStyle w:val="Geenafstand"/>
        <w:rPr>
          <w:sz w:val="18"/>
          <w:szCs w:val="18"/>
          <w:lang w:val="nl-NL"/>
        </w:rPr>
      </w:pPr>
      <w:r w:rsidRPr="00B4251F">
        <w:rPr>
          <w:sz w:val="18"/>
          <w:szCs w:val="18"/>
          <w:u w:val="single"/>
          <w:lang w:val="nl-NL"/>
        </w:rPr>
        <w:t>Patiënt met longembolie of DVT op de SEH/afdeling/poli?</w:t>
      </w:r>
    </w:p>
    <w:p w:rsidR="00000000" w:rsidRPr="00B4251F" w:rsidRDefault="00F9396B" w:rsidP="00B4251F">
      <w:pPr>
        <w:pStyle w:val="Geenafstand"/>
        <w:numPr>
          <w:ilvl w:val="0"/>
          <w:numId w:val="3"/>
        </w:numPr>
        <w:rPr>
          <w:sz w:val="18"/>
          <w:szCs w:val="18"/>
          <w:lang w:val="nl-NL"/>
        </w:rPr>
      </w:pPr>
      <w:r w:rsidRPr="00B4251F">
        <w:rPr>
          <w:sz w:val="18"/>
          <w:szCs w:val="18"/>
          <w:lang w:val="nl-NL"/>
        </w:rPr>
        <w:t>Vraag of patiënt akkoord is om door onderzoekers gebeld te worden over studie</w:t>
      </w:r>
    </w:p>
    <w:p w:rsidR="00000000" w:rsidRPr="00B4251F" w:rsidRDefault="00F9396B" w:rsidP="00B4251F">
      <w:pPr>
        <w:pStyle w:val="Geenafstand"/>
        <w:numPr>
          <w:ilvl w:val="0"/>
          <w:numId w:val="3"/>
        </w:numPr>
        <w:rPr>
          <w:sz w:val="18"/>
          <w:szCs w:val="18"/>
          <w:lang w:val="nl-NL"/>
        </w:rPr>
      </w:pPr>
      <w:r w:rsidRPr="00B4251F">
        <w:rPr>
          <w:sz w:val="18"/>
          <w:szCs w:val="18"/>
          <w:lang w:val="nl-NL"/>
        </w:rPr>
        <w:t>Indien akkoord, gegevens doorgeven voor inclusie (</w:t>
      </w:r>
      <w:r w:rsidR="00D62B86">
        <w:rPr>
          <w:sz w:val="18"/>
          <w:szCs w:val="18"/>
          <w:lang w:val="nl-NL"/>
        </w:rPr>
        <w:t>via</w:t>
      </w:r>
      <w:r w:rsidRPr="00B4251F">
        <w:rPr>
          <w:sz w:val="18"/>
          <w:szCs w:val="18"/>
          <w:lang w:val="nl-NL"/>
        </w:rPr>
        <w:t xml:space="preserve"> </w:t>
      </w:r>
      <w:hyperlink r:id="rId8" w:history="1">
        <w:r w:rsidRPr="00B4251F">
          <w:rPr>
            <w:rStyle w:val="Hyperlink"/>
            <w:sz w:val="18"/>
            <w:szCs w:val="18"/>
            <w:lang w:val="nl-NL"/>
          </w:rPr>
          <w:t>m.a.dewinter-6@umcutrecht.nl</w:t>
        </w:r>
      </w:hyperlink>
      <w:r w:rsidR="00D62B86">
        <w:rPr>
          <w:sz w:val="18"/>
          <w:szCs w:val="18"/>
          <w:lang w:val="nl-NL"/>
        </w:rPr>
        <w:t xml:space="preserve"> of 088-7577265</w:t>
      </w:r>
      <w:r w:rsidRPr="00B4251F">
        <w:rPr>
          <w:sz w:val="18"/>
          <w:szCs w:val="18"/>
          <w:lang w:val="nl-NL"/>
        </w:rPr>
        <w:t>):</w:t>
      </w:r>
    </w:p>
    <w:p w:rsidR="00000000" w:rsidRPr="00B4251F" w:rsidRDefault="00B4251F" w:rsidP="00B4251F">
      <w:pPr>
        <w:pStyle w:val="Geenafstand"/>
        <w:numPr>
          <w:ilvl w:val="1"/>
          <w:numId w:val="3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Telefoonnummer, naam + geslacht patiënt, patiëntnummer en indien al bekend: datum poli-controle + naam en mailadres arts</w:t>
      </w:r>
    </w:p>
    <w:p w:rsidR="00B4251F" w:rsidRDefault="00B4251F" w:rsidP="00B4251F">
      <w:pPr>
        <w:pStyle w:val="Geenafstand"/>
        <w:numPr>
          <w:ilvl w:val="0"/>
          <w:numId w:val="3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Noteer in </w:t>
      </w:r>
      <w:r w:rsidR="00D41073">
        <w:rPr>
          <w:sz w:val="18"/>
          <w:szCs w:val="18"/>
          <w:lang w:val="nl-NL"/>
        </w:rPr>
        <w:t>patiëntdossier</w:t>
      </w:r>
      <w:r>
        <w:rPr>
          <w:sz w:val="18"/>
          <w:szCs w:val="18"/>
          <w:lang w:val="nl-NL"/>
        </w:rPr>
        <w:t xml:space="preserve"> dat de patiënt toestemming geeft om benaderd te worden voor VTE-JOURNEY</w:t>
      </w:r>
    </w:p>
    <w:p w:rsidR="00000000" w:rsidRPr="00B4251F" w:rsidRDefault="00B4251F" w:rsidP="00B4251F">
      <w:pPr>
        <w:pStyle w:val="Geenafstand"/>
        <w:numPr>
          <w:ilvl w:val="0"/>
          <w:numId w:val="3"/>
        </w:numPr>
        <w:rPr>
          <w:sz w:val="18"/>
          <w:szCs w:val="18"/>
          <w:lang w:val="nl-NL"/>
        </w:rPr>
      </w:pPr>
      <w:proofErr w:type="spellStart"/>
      <w:r>
        <w:rPr>
          <w:sz w:val="18"/>
          <w:szCs w:val="18"/>
          <w:lang w:val="nl-NL"/>
        </w:rPr>
        <w:t>Informed</w:t>
      </w:r>
      <w:proofErr w:type="spellEnd"/>
      <w:r>
        <w:rPr>
          <w:sz w:val="18"/>
          <w:szCs w:val="18"/>
          <w:lang w:val="nl-NL"/>
        </w:rPr>
        <w:t xml:space="preserve"> consent verloopt digitaal</w:t>
      </w:r>
    </w:p>
    <w:p w:rsidR="00B4251F" w:rsidRDefault="00B4251F" w:rsidP="00B4251F">
      <w:pPr>
        <w:pStyle w:val="Geenafstand"/>
        <w:rPr>
          <w:sz w:val="18"/>
          <w:szCs w:val="18"/>
          <w:u w:val="single"/>
          <w:lang w:val="nl-NL"/>
        </w:rPr>
      </w:pPr>
    </w:p>
    <w:p w:rsidR="00B4251F" w:rsidRPr="00B4251F" w:rsidRDefault="00B4251F" w:rsidP="00B4251F">
      <w:pPr>
        <w:pStyle w:val="Geenafstand"/>
        <w:rPr>
          <w:sz w:val="18"/>
          <w:szCs w:val="18"/>
          <w:lang w:val="nl-NL"/>
        </w:rPr>
      </w:pPr>
      <w:r>
        <w:rPr>
          <w:sz w:val="18"/>
          <w:szCs w:val="18"/>
          <w:u w:val="single"/>
          <w:lang w:val="nl-NL"/>
        </w:rPr>
        <w:t>VTE-JOURNEY patiënt op de p</w:t>
      </w:r>
      <w:r w:rsidRPr="00B4251F">
        <w:rPr>
          <w:sz w:val="18"/>
          <w:szCs w:val="18"/>
          <w:u w:val="single"/>
          <w:lang w:val="nl-NL"/>
        </w:rPr>
        <w:t>oli</w:t>
      </w:r>
      <w:r>
        <w:rPr>
          <w:sz w:val="18"/>
          <w:szCs w:val="18"/>
          <w:u w:val="single"/>
          <w:lang w:val="nl-NL"/>
        </w:rPr>
        <w:t xml:space="preserve"> voor controleafspraak?</w:t>
      </w:r>
    </w:p>
    <w:p w:rsidR="00000000" w:rsidRPr="00B4251F" w:rsidRDefault="00B4251F" w:rsidP="00B4251F">
      <w:pPr>
        <w:pStyle w:val="Geenafstand"/>
        <w:numPr>
          <w:ilvl w:val="0"/>
          <w:numId w:val="4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Dit heeft geen verdere consequenties voor de zorg. Behandelend arts ontvangt na het consult</w:t>
      </w:r>
      <w:r w:rsidR="00F9396B" w:rsidRPr="00B4251F">
        <w:rPr>
          <w:sz w:val="18"/>
          <w:szCs w:val="18"/>
          <w:lang w:val="nl-NL"/>
        </w:rPr>
        <w:t xml:space="preserve"> per mail </w:t>
      </w:r>
      <w:r>
        <w:rPr>
          <w:sz w:val="18"/>
          <w:szCs w:val="18"/>
          <w:lang w:val="nl-NL"/>
        </w:rPr>
        <w:t xml:space="preserve">een vragenlijst (duur: &lt;5 minuten). </w:t>
      </w:r>
    </w:p>
    <w:p w:rsidR="00B4251F" w:rsidRPr="000140C8" w:rsidRDefault="00B4251F" w:rsidP="00B4251F">
      <w:pPr>
        <w:pStyle w:val="Geenafstand"/>
        <w:rPr>
          <w:sz w:val="18"/>
          <w:szCs w:val="18"/>
          <w:lang w:val="nl-NL"/>
        </w:rPr>
      </w:pPr>
      <w:bookmarkStart w:id="0" w:name="_GoBack"/>
      <w:bookmarkEnd w:id="0"/>
    </w:p>
    <w:p w:rsidR="000140C8" w:rsidRDefault="000140C8" w:rsidP="000140C8">
      <w:pPr>
        <w:pStyle w:val="Geenafstand"/>
        <w:rPr>
          <w:sz w:val="18"/>
          <w:szCs w:val="18"/>
          <w:lang w:val="nl-NL"/>
        </w:rPr>
      </w:pPr>
    </w:p>
    <w:p w:rsidR="00D62B86" w:rsidRDefault="000140C8" w:rsidP="000140C8">
      <w:pPr>
        <w:pStyle w:val="Geenafstand"/>
        <w:rPr>
          <w:i/>
          <w:sz w:val="18"/>
          <w:szCs w:val="18"/>
          <w:lang w:val="nl-NL"/>
        </w:rPr>
      </w:pPr>
      <w:r w:rsidRPr="000140C8">
        <w:rPr>
          <w:i/>
          <w:sz w:val="18"/>
          <w:szCs w:val="18"/>
          <w:lang w:val="nl-NL"/>
        </w:rPr>
        <w:t>Alvast harteli</w:t>
      </w:r>
      <w:r w:rsidR="00B4251F">
        <w:rPr>
          <w:i/>
          <w:sz w:val="18"/>
          <w:szCs w:val="18"/>
          <w:lang w:val="nl-NL"/>
        </w:rPr>
        <w:t>jk bedankt voor jullie hulp en medewerking!</w:t>
      </w:r>
      <w:r w:rsidR="00D62B86">
        <w:rPr>
          <w:i/>
          <w:sz w:val="18"/>
          <w:szCs w:val="18"/>
          <w:lang w:val="nl-NL"/>
        </w:rPr>
        <w:t xml:space="preserve"> </w:t>
      </w:r>
      <w:r w:rsidRPr="000140C8">
        <w:rPr>
          <w:i/>
          <w:sz w:val="18"/>
          <w:szCs w:val="18"/>
          <w:lang w:val="nl-NL"/>
        </w:rPr>
        <w:t xml:space="preserve">Als er nog vragen zijn </w:t>
      </w:r>
      <w:r>
        <w:rPr>
          <w:i/>
          <w:sz w:val="18"/>
          <w:szCs w:val="18"/>
          <w:lang w:val="nl-NL"/>
        </w:rPr>
        <w:t>horen we het natuurlijk</w:t>
      </w:r>
      <w:r w:rsidR="00B4251F">
        <w:rPr>
          <w:i/>
          <w:sz w:val="18"/>
          <w:szCs w:val="18"/>
          <w:lang w:val="nl-NL"/>
        </w:rPr>
        <w:t xml:space="preserve"> graag</w:t>
      </w:r>
      <w:r w:rsidR="00D62B86">
        <w:rPr>
          <w:i/>
          <w:sz w:val="18"/>
          <w:szCs w:val="18"/>
          <w:lang w:val="nl-NL"/>
        </w:rPr>
        <w:t>.</w:t>
      </w:r>
    </w:p>
    <w:p w:rsidR="00D62B86" w:rsidRDefault="00D62B86" w:rsidP="000140C8">
      <w:pPr>
        <w:pStyle w:val="Geenafstand"/>
        <w:rPr>
          <w:i/>
          <w:sz w:val="18"/>
          <w:szCs w:val="18"/>
          <w:lang w:val="nl-NL"/>
        </w:rPr>
      </w:pPr>
    </w:p>
    <w:p w:rsidR="00D62B86" w:rsidRDefault="000140C8" w:rsidP="000140C8">
      <w:pPr>
        <w:pStyle w:val="Geenafstand"/>
        <w:rPr>
          <w:sz w:val="18"/>
          <w:szCs w:val="18"/>
          <w:lang w:val="nl-NL"/>
        </w:rPr>
      </w:pPr>
      <w:r w:rsidRPr="00D62B86">
        <w:rPr>
          <w:sz w:val="18"/>
          <w:szCs w:val="18"/>
          <w:lang w:val="nl-NL"/>
        </w:rPr>
        <w:t>Maria de Winter</w:t>
      </w:r>
      <w:r w:rsidR="00D62B86">
        <w:rPr>
          <w:sz w:val="18"/>
          <w:szCs w:val="18"/>
          <w:lang w:val="nl-NL"/>
        </w:rPr>
        <w:t>, arts-onderzoeker</w:t>
      </w:r>
      <w:r w:rsidR="003E42FF" w:rsidRPr="00D62B86">
        <w:rPr>
          <w:sz w:val="18"/>
          <w:szCs w:val="18"/>
          <w:lang w:val="nl-NL"/>
        </w:rPr>
        <w:t xml:space="preserve">: </w:t>
      </w:r>
      <w:hyperlink r:id="rId9" w:history="1">
        <w:r w:rsidR="003E42FF" w:rsidRPr="00D62B86">
          <w:rPr>
            <w:rStyle w:val="Hyperlink"/>
            <w:sz w:val="18"/>
            <w:szCs w:val="18"/>
            <w:lang w:val="nl-NL"/>
          </w:rPr>
          <w:t>m.a.dewinter-6@umcutrecht.nl</w:t>
        </w:r>
      </w:hyperlink>
      <w:r w:rsidR="005C64E4" w:rsidRPr="00D62B86">
        <w:rPr>
          <w:sz w:val="18"/>
          <w:szCs w:val="18"/>
          <w:lang w:val="nl-NL"/>
        </w:rPr>
        <w:t>,</w:t>
      </w:r>
      <w:r w:rsidR="00D62B86">
        <w:rPr>
          <w:sz w:val="18"/>
          <w:szCs w:val="18"/>
          <w:lang w:val="nl-NL"/>
        </w:rPr>
        <w:t xml:space="preserve"> 088-7577265</w:t>
      </w:r>
    </w:p>
    <w:p w:rsidR="00254650" w:rsidRPr="00D62B86" w:rsidRDefault="00EA5980" w:rsidP="000140C8">
      <w:pPr>
        <w:pStyle w:val="Geenafstand"/>
        <w:rPr>
          <w:sz w:val="18"/>
          <w:szCs w:val="18"/>
          <w:lang w:val="nl-NL"/>
        </w:rPr>
      </w:pPr>
      <w:r w:rsidRPr="00D62B86">
        <w:rPr>
          <w:sz w:val="18"/>
          <w:szCs w:val="18"/>
          <w:lang w:val="nl-NL"/>
        </w:rPr>
        <w:t xml:space="preserve">Mathilde Nijkeuter, </w:t>
      </w:r>
      <w:r w:rsidR="00D62B86">
        <w:rPr>
          <w:sz w:val="18"/>
          <w:szCs w:val="18"/>
          <w:lang w:val="nl-NL"/>
        </w:rPr>
        <w:t xml:space="preserve">internist: </w:t>
      </w:r>
      <w:hyperlink r:id="rId10" w:history="1">
        <w:r w:rsidR="00054311" w:rsidRPr="00D62B86">
          <w:rPr>
            <w:rStyle w:val="Hyperlink"/>
            <w:sz w:val="18"/>
            <w:szCs w:val="18"/>
            <w:lang w:val="nl-NL"/>
          </w:rPr>
          <w:t>m.nijkeuter@utrecht.nl</w:t>
        </w:r>
      </w:hyperlink>
      <w:r w:rsidR="00054311" w:rsidRPr="00D62B86">
        <w:rPr>
          <w:sz w:val="18"/>
          <w:szCs w:val="18"/>
          <w:lang w:val="nl-NL"/>
        </w:rPr>
        <w:t>,</w:t>
      </w:r>
      <w:r w:rsidR="00D62B86">
        <w:rPr>
          <w:sz w:val="18"/>
          <w:szCs w:val="18"/>
          <w:lang w:val="nl-NL"/>
        </w:rPr>
        <w:t>088-75</w:t>
      </w:r>
      <w:r w:rsidR="00C91483" w:rsidRPr="00D62B86">
        <w:rPr>
          <w:sz w:val="18"/>
          <w:szCs w:val="18"/>
          <w:lang w:val="nl-NL"/>
        </w:rPr>
        <w:t>70015</w:t>
      </w:r>
    </w:p>
    <w:sectPr w:rsidR="00254650" w:rsidRPr="00D62B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86" w:rsidRDefault="00D62B86" w:rsidP="00D62B86">
      <w:pPr>
        <w:spacing w:after="0" w:line="240" w:lineRule="auto"/>
      </w:pPr>
      <w:r>
        <w:separator/>
      </w:r>
    </w:p>
  </w:endnote>
  <w:endnote w:type="continuationSeparator" w:id="0">
    <w:p w:rsidR="00D62B86" w:rsidRDefault="00D62B86" w:rsidP="00D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86" w:rsidRDefault="00D62B86" w:rsidP="00D62B86">
      <w:pPr>
        <w:spacing w:after="0" w:line="240" w:lineRule="auto"/>
      </w:pPr>
      <w:r>
        <w:separator/>
      </w:r>
    </w:p>
  </w:footnote>
  <w:footnote w:type="continuationSeparator" w:id="0">
    <w:p w:rsidR="00D62B86" w:rsidRDefault="00D62B86" w:rsidP="00D6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86" w:rsidRPr="00D62B86" w:rsidRDefault="00D62B86">
    <w:pPr>
      <w:pStyle w:val="Koptekst"/>
      <w:rPr>
        <w:lang w:val="nl-NL"/>
      </w:rPr>
    </w:pPr>
    <w:r>
      <w:rPr>
        <w:rFonts w:ascii="Arial" w:hAnsi="Arial" w:cs="Arial"/>
        <w:b/>
        <w:noProof/>
        <w:color w:val="1F497D" w:themeColor="text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-314325</wp:posOffset>
          </wp:positionV>
          <wp:extent cx="1676400" cy="6096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F1C"/>
    <w:multiLevelType w:val="hybridMultilevel"/>
    <w:tmpl w:val="4712E8D2"/>
    <w:lvl w:ilvl="0" w:tplc="5D9E11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CA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E93CE">
      <w:start w:val="26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06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4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9C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3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24F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C52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585A96"/>
    <w:multiLevelType w:val="hybridMultilevel"/>
    <w:tmpl w:val="E2686BFC"/>
    <w:lvl w:ilvl="0" w:tplc="4DE49D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679A"/>
    <w:multiLevelType w:val="hybridMultilevel"/>
    <w:tmpl w:val="82825006"/>
    <w:lvl w:ilvl="0" w:tplc="4DE49D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F2586"/>
    <w:multiLevelType w:val="hybridMultilevel"/>
    <w:tmpl w:val="5E4602DC"/>
    <w:lvl w:ilvl="0" w:tplc="1EAC2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4AC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29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14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46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28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A05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A8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15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140C8"/>
    <w:rsid w:val="00054311"/>
    <w:rsid w:val="000E5987"/>
    <w:rsid w:val="00164883"/>
    <w:rsid w:val="00254650"/>
    <w:rsid w:val="003A31F7"/>
    <w:rsid w:val="003E42FF"/>
    <w:rsid w:val="00532446"/>
    <w:rsid w:val="005C64E4"/>
    <w:rsid w:val="006F09D1"/>
    <w:rsid w:val="007A053F"/>
    <w:rsid w:val="00851F6F"/>
    <w:rsid w:val="00916464"/>
    <w:rsid w:val="00B4251F"/>
    <w:rsid w:val="00C91483"/>
    <w:rsid w:val="00D03614"/>
    <w:rsid w:val="00D41073"/>
    <w:rsid w:val="00D62B86"/>
    <w:rsid w:val="00DF44DC"/>
    <w:rsid w:val="00E86BC6"/>
    <w:rsid w:val="00E97EE0"/>
    <w:rsid w:val="00EA5980"/>
    <w:rsid w:val="00EB2736"/>
    <w:rsid w:val="00F00D26"/>
    <w:rsid w:val="00F9396B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64"/>
    <w:pPr>
      <w:spacing w:after="0" w:line="240" w:lineRule="auto"/>
    </w:pPr>
  </w:style>
  <w:style w:type="paragraph" w:customStyle="1" w:styleId="Default">
    <w:name w:val="Default"/>
    <w:rsid w:val="00916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9164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B86"/>
  </w:style>
  <w:style w:type="paragraph" w:styleId="Voettekst">
    <w:name w:val="footer"/>
    <w:basedOn w:val="Standaard"/>
    <w:link w:val="VoettekstChar"/>
    <w:uiPriority w:val="99"/>
    <w:unhideWhenUsed/>
    <w:rsid w:val="00D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64"/>
    <w:pPr>
      <w:spacing w:after="0" w:line="240" w:lineRule="auto"/>
    </w:pPr>
  </w:style>
  <w:style w:type="paragraph" w:customStyle="1" w:styleId="Default">
    <w:name w:val="Default"/>
    <w:rsid w:val="00916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9164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B86"/>
  </w:style>
  <w:style w:type="paragraph" w:styleId="Voettekst">
    <w:name w:val="footer"/>
    <w:basedOn w:val="Standaard"/>
    <w:link w:val="VoettekstChar"/>
    <w:uiPriority w:val="99"/>
    <w:unhideWhenUsed/>
    <w:rsid w:val="00D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6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82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dewinter-6@umcutrech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nijkeuter@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.dewinter-6@umcut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53EE0D6</Template>
  <TotalTime>49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M.A. de</dc:creator>
  <cp:lastModifiedBy>Winter-6, M.A. de</cp:lastModifiedBy>
  <cp:revision>11</cp:revision>
  <dcterms:created xsi:type="dcterms:W3CDTF">2018-05-29T08:40:00Z</dcterms:created>
  <dcterms:modified xsi:type="dcterms:W3CDTF">2019-09-11T12:47:00Z</dcterms:modified>
</cp:coreProperties>
</file>